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1415-29</w:t>
      </w:r>
      <w:r>
        <w:rPr>
          <w:rFonts w:ascii="Arial" w:hAnsi="Arial" w:cs="Arial"/>
        </w:rPr>
        <w:t>(b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Window Replacement Project at Jackson County Library (Marianna Branch)</w:t>
      </w:r>
    </w:p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</w:p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Jackson County Board of Commissioners</w:t>
      </w:r>
    </w:p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</w:p>
    <w:p w:rsidR="00E3295C" w:rsidRDefault="00E3295C" w:rsidP="00E3295C">
      <w:pPr>
        <w:tabs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Addendum 3</w:t>
      </w:r>
    </w:p>
    <w:p w:rsidR="00E3295C" w:rsidRDefault="00E3295C" w:rsidP="00E3295C">
      <w:pPr>
        <w:jc w:val="center"/>
      </w:pPr>
    </w:p>
    <w:p w:rsidR="00E3295C" w:rsidRDefault="00E3295C" w:rsidP="00E3295C">
      <w:pPr>
        <w:jc w:val="center"/>
      </w:pPr>
    </w:p>
    <w:p w:rsidR="00676F39" w:rsidRDefault="00676F39" w:rsidP="00E3295C">
      <w:pPr>
        <w:jc w:val="center"/>
      </w:pPr>
      <w:r>
        <w:t>Lighting   Specifications for Jackson County Library</w:t>
      </w:r>
    </w:p>
    <w:p w:rsidR="00304722" w:rsidRDefault="00676F39" w:rsidP="00E3295C">
      <w:pPr>
        <w:jc w:val="center"/>
      </w:pPr>
      <w:r>
        <w:t>Marianna, FL.</w:t>
      </w:r>
    </w:p>
    <w:p w:rsidR="00676F39" w:rsidRDefault="00676F39"/>
    <w:p w:rsidR="00676F39" w:rsidRDefault="00676F39"/>
    <w:p w:rsidR="00676F39" w:rsidRDefault="00676F39" w:rsidP="00676F39">
      <w:pPr>
        <w:pStyle w:val="ListParagraph"/>
        <w:numPr>
          <w:ilvl w:val="0"/>
          <w:numId w:val="2"/>
        </w:numPr>
      </w:pPr>
      <w:r>
        <w:t>15 day written prior  approval on all Fixtures and Lamps</w:t>
      </w:r>
    </w:p>
    <w:p w:rsidR="00676F39" w:rsidRDefault="00676F39" w:rsidP="00676F39">
      <w:pPr>
        <w:pStyle w:val="ListParagraph"/>
        <w:numPr>
          <w:ilvl w:val="0"/>
          <w:numId w:val="2"/>
        </w:numPr>
      </w:pPr>
      <w:r>
        <w:t>Acuity / Lithonia  Brand on all Fixtures</w:t>
      </w:r>
    </w:p>
    <w:p w:rsidR="00676F39" w:rsidRDefault="00676F39" w:rsidP="00676F39">
      <w:pPr>
        <w:pStyle w:val="ListParagraph"/>
        <w:numPr>
          <w:ilvl w:val="0"/>
          <w:numId w:val="2"/>
        </w:numPr>
      </w:pPr>
      <w:r>
        <w:t>5year warranty on all LED fixtures</w:t>
      </w:r>
    </w:p>
    <w:p w:rsidR="00676F39" w:rsidRDefault="00676F39" w:rsidP="00676F39">
      <w:pPr>
        <w:pStyle w:val="ListParagraph"/>
        <w:numPr>
          <w:ilvl w:val="0"/>
          <w:numId w:val="2"/>
        </w:numPr>
      </w:pPr>
      <w:r>
        <w:t>1 year warranty on all other fixtures.</w:t>
      </w:r>
    </w:p>
    <w:p w:rsidR="00676F39" w:rsidRDefault="00676F39" w:rsidP="00676F39">
      <w:pPr>
        <w:pStyle w:val="ListParagraph"/>
        <w:numPr>
          <w:ilvl w:val="0"/>
          <w:numId w:val="2"/>
        </w:numPr>
      </w:pPr>
      <w:r>
        <w:t>DSXF LED   - 1.4 EPA rating,   100,000 hr. rated burn time, dimension’s  13  x  13 5/8</w:t>
      </w:r>
      <w:r w:rsidR="0048207D">
        <w:t>”</w:t>
      </w:r>
    </w:p>
    <w:p w:rsidR="00676F39" w:rsidRDefault="00676F39" w:rsidP="00676F39">
      <w:pPr>
        <w:pStyle w:val="ListParagraph"/>
        <w:numPr>
          <w:ilvl w:val="0"/>
          <w:numId w:val="2"/>
        </w:numPr>
      </w:pPr>
      <w:r>
        <w:t xml:space="preserve">LED </w:t>
      </w:r>
      <w:r w:rsidR="006C3DDD">
        <w:t>Lamps -</w:t>
      </w:r>
      <w:r>
        <w:t xml:space="preserve"> direct T8 </w:t>
      </w:r>
      <w:r w:rsidR="00C94468">
        <w:t xml:space="preserve">replacement and 120/227V rated, with safe end feature. 15 watt Frosted </w:t>
      </w:r>
      <w:r w:rsidR="006C3DDD">
        <w:t>Lens, 3500k</w:t>
      </w:r>
      <w:r w:rsidR="00C94468">
        <w:t xml:space="preserve"> color.</w:t>
      </w:r>
    </w:p>
    <w:p w:rsidR="00C94468" w:rsidRDefault="00C94468" w:rsidP="00676F39">
      <w:pPr>
        <w:pStyle w:val="ListParagraph"/>
        <w:numPr>
          <w:ilvl w:val="0"/>
          <w:numId w:val="2"/>
        </w:numPr>
      </w:pPr>
      <w:r>
        <w:t xml:space="preserve">2GTL4 /2GTL2 – EZ 1 </w:t>
      </w:r>
      <w:proofErr w:type="spellStart"/>
      <w:r w:rsidR="006C3DDD">
        <w:t>EldoLed</w:t>
      </w:r>
      <w:proofErr w:type="spellEnd"/>
      <w:r w:rsidR="006C3DDD">
        <w:t xml:space="preserve"> </w:t>
      </w:r>
      <w:r>
        <w:t xml:space="preserve"> drivers</w:t>
      </w:r>
      <w:r w:rsidR="006C3DDD">
        <w:t>, LED boards with plug and play wiring, 0-10v dimming, 3500k color</w:t>
      </w:r>
    </w:p>
    <w:p w:rsidR="006C3DDD" w:rsidRDefault="006C3DDD" w:rsidP="00676F39">
      <w:pPr>
        <w:pStyle w:val="ListParagraph"/>
        <w:numPr>
          <w:ilvl w:val="0"/>
          <w:numId w:val="2"/>
        </w:numPr>
      </w:pPr>
      <w:r>
        <w:t xml:space="preserve">LB surface – EZ1 </w:t>
      </w:r>
      <w:proofErr w:type="spellStart"/>
      <w:r>
        <w:t>EldoLed</w:t>
      </w:r>
      <w:proofErr w:type="spellEnd"/>
      <w:r>
        <w:t xml:space="preserve"> drivers, DLC rated,  </w:t>
      </w:r>
      <w:r w:rsidR="0048207D">
        <w:t xml:space="preserve">dimension’s </w:t>
      </w:r>
      <w:r>
        <w:t xml:space="preserve">   10” x 24”</w:t>
      </w:r>
    </w:p>
    <w:p w:rsidR="0048207D" w:rsidRDefault="006C3DDD" w:rsidP="00676F39">
      <w:pPr>
        <w:pStyle w:val="ListParagraph"/>
        <w:numPr>
          <w:ilvl w:val="0"/>
          <w:numId w:val="2"/>
        </w:numPr>
      </w:pPr>
      <w:r>
        <w:t>OLWX -  IP 65 rated,  20</w:t>
      </w:r>
      <w:r w:rsidR="0048207D">
        <w:t xml:space="preserve"> </w:t>
      </w:r>
      <w:r>
        <w:t>watt at 4000K ,  dimension’s    7 ½ x 8” x 3” depth</w:t>
      </w:r>
    </w:p>
    <w:p w:rsidR="0048207D" w:rsidRDefault="0048207D" w:rsidP="00676F39">
      <w:pPr>
        <w:pStyle w:val="ListParagraph"/>
        <w:numPr>
          <w:ilvl w:val="0"/>
          <w:numId w:val="2"/>
        </w:numPr>
      </w:pPr>
      <w:r>
        <w:t>RV8 -    3500 color at 3000 lumens,  42 watts rated , dimmable</w:t>
      </w:r>
    </w:p>
    <w:p w:rsidR="0048207D" w:rsidRDefault="0048207D" w:rsidP="00676F39">
      <w:pPr>
        <w:pStyle w:val="ListParagraph"/>
        <w:numPr>
          <w:ilvl w:val="0"/>
          <w:numId w:val="2"/>
        </w:numPr>
      </w:pPr>
      <w:r>
        <w:t>VAP – S.S mounting brackets, DLC rated, 4000 lumens, 6 kV surge protection, dimensions 8 ¼  x 4 1/8 x 54 ¾”</w:t>
      </w:r>
    </w:p>
    <w:p w:rsidR="0048207D" w:rsidRDefault="0048207D" w:rsidP="00676F39">
      <w:pPr>
        <w:pStyle w:val="ListParagraph"/>
        <w:numPr>
          <w:ilvl w:val="0"/>
          <w:numId w:val="2"/>
        </w:numPr>
      </w:pPr>
      <w:r>
        <w:t xml:space="preserve">WP2 – 50Dr Acrylic diffuser #12  with .125 </w:t>
      </w:r>
      <w:proofErr w:type="spellStart"/>
      <w:r>
        <w:t>up</w:t>
      </w:r>
      <w:proofErr w:type="spellEnd"/>
      <w:r>
        <w:t xml:space="preserve"> light Lens , dimension’s  7 3/16 x 3 ¼ x 48”  </w:t>
      </w:r>
    </w:p>
    <w:p w:rsidR="00DA1197" w:rsidRPr="00DA1197" w:rsidRDefault="00DA1197" w:rsidP="00DA1197">
      <w:pPr>
        <w:pStyle w:val="ListParagraph"/>
        <w:numPr>
          <w:ilvl w:val="0"/>
          <w:numId w:val="2"/>
        </w:numPr>
        <w:rPr>
          <w:b/>
          <w:i/>
        </w:rPr>
      </w:pPr>
      <w:r w:rsidRPr="00DA1197">
        <w:rPr>
          <w:b/>
          <w:i/>
        </w:rPr>
        <w:t>The Contractor is responsible to pull all permits and arrange for final Inspection from the City/County.</w:t>
      </w:r>
    </w:p>
    <w:p w:rsidR="00DA1197" w:rsidRPr="00DA1197" w:rsidRDefault="00DA1197" w:rsidP="00676F39">
      <w:pPr>
        <w:pStyle w:val="ListParagraph"/>
        <w:numPr>
          <w:ilvl w:val="0"/>
          <w:numId w:val="2"/>
        </w:numPr>
        <w:rPr>
          <w:b/>
          <w:i/>
        </w:rPr>
      </w:pPr>
      <w:r w:rsidRPr="00DA1197">
        <w:rPr>
          <w:b/>
          <w:i/>
        </w:rPr>
        <w:t>Bids must include all labor, materials and taxes. The Board reserves the right to ask Contractor to agree to a direct purchase agreement if it so desires.</w:t>
      </w:r>
    </w:p>
    <w:p w:rsidR="006C3DDD" w:rsidRPr="00DA1197" w:rsidRDefault="006C3DDD" w:rsidP="00DA1197">
      <w:pPr>
        <w:rPr>
          <w:b/>
          <w:i/>
        </w:rPr>
      </w:pPr>
    </w:p>
    <w:p w:rsidR="00676F39" w:rsidRDefault="00676F39"/>
    <w:sectPr w:rsidR="0067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396"/>
    <w:multiLevelType w:val="hybridMultilevel"/>
    <w:tmpl w:val="D99CED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D27297C"/>
    <w:multiLevelType w:val="hybridMultilevel"/>
    <w:tmpl w:val="E6C22392"/>
    <w:lvl w:ilvl="0" w:tplc="7FD80A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2D6D85"/>
    <w:multiLevelType w:val="hybridMultilevel"/>
    <w:tmpl w:val="4D4A9A90"/>
    <w:lvl w:ilvl="0" w:tplc="D11CC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39"/>
    <w:rsid w:val="00046D8F"/>
    <w:rsid w:val="00304722"/>
    <w:rsid w:val="0048207D"/>
    <w:rsid w:val="00676F39"/>
    <w:rsid w:val="006C3DDD"/>
    <w:rsid w:val="00C94468"/>
    <w:rsid w:val="00DA1197"/>
    <w:rsid w:val="00E3295C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Stan Hascher</cp:lastModifiedBy>
  <cp:revision>2</cp:revision>
  <dcterms:created xsi:type="dcterms:W3CDTF">2015-05-08T21:18:00Z</dcterms:created>
  <dcterms:modified xsi:type="dcterms:W3CDTF">2015-05-08T21:18:00Z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